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24903" w14:textId="3EE508BC" w:rsidR="003F64D9" w:rsidRDefault="003F64D9" w:rsidP="003F64D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20"/>
          <w:szCs w:val="20"/>
        </w:rPr>
        <w:t xml:space="preserve">  </w:t>
      </w:r>
      <w:r>
        <w:rPr>
          <w:rFonts w:ascii="Arial" w:hAnsi="Arial" w:cs="Arial"/>
          <w:noProof/>
        </w:rPr>
        <w:t xml:space="preserve">                         </w:t>
      </w:r>
      <w:r>
        <w:rPr>
          <w:rFonts w:ascii="Arial" w:hAnsi="Arial" w:cs="Arial"/>
          <w:noProof/>
        </w:rPr>
        <w:drawing>
          <wp:inline distT="0" distB="0" distL="0" distR="0" wp14:anchorId="11314575" wp14:editId="77958A3C">
            <wp:extent cx="461010" cy="592455"/>
            <wp:effectExtent l="0" t="0" r="0" b="0"/>
            <wp:docPr id="550361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615663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7B1B6" w14:textId="77777777" w:rsidR="003F64D9" w:rsidRDefault="003F64D9" w:rsidP="003F64D9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REPUBLIKA HRVATSKA</w:t>
      </w:r>
    </w:p>
    <w:p w14:paraId="786960BD" w14:textId="77777777" w:rsidR="003F64D9" w:rsidRDefault="003F64D9" w:rsidP="003F64D9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7DB139C1" w14:textId="77777777" w:rsidR="003F64D9" w:rsidRDefault="003F64D9" w:rsidP="003F64D9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GRAD  GAREŠNICA</w:t>
      </w:r>
    </w:p>
    <w:p w14:paraId="13018E23" w14:textId="77777777" w:rsidR="003F64D9" w:rsidRDefault="003F64D9" w:rsidP="003F64D9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GRADONAČELNIK</w:t>
      </w:r>
    </w:p>
    <w:p w14:paraId="3DB69348" w14:textId="77777777" w:rsidR="003F64D9" w:rsidRDefault="003F64D9" w:rsidP="003F64D9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noProof/>
        </w:rPr>
      </w:pPr>
    </w:p>
    <w:p w14:paraId="203CFE56" w14:textId="77777777" w:rsidR="003F64D9" w:rsidRDefault="003F64D9" w:rsidP="003F64D9">
      <w:pPr>
        <w:widowControl w:val="0"/>
        <w:autoSpaceDE w:val="0"/>
        <w:autoSpaceDN w:val="0"/>
        <w:adjustRightInd w:val="0"/>
        <w:spacing w:line="240" w:lineRule="auto"/>
        <w:jc w:val="both"/>
        <w:rPr>
          <w:noProof/>
        </w:rPr>
      </w:pPr>
      <w:r>
        <w:rPr>
          <w:noProof/>
        </w:rPr>
        <w:t>KLASA:100-01/24-01/1</w:t>
      </w:r>
    </w:p>
    <w:p w14:paraId="5EF5E02A" w14:textId="77777777" w:rsidR="003F64D9" w:rsidRDefault="003F64D9" w:rsidP="003F64D9">
      <w:pPr>
        <w:widowControl w:val="0"/>
        <w:autoSpaceDE w:val="0"/>
        <w:autoSpaceDN w:val="0"/>
        <w:adjustRightInd w:val="0"/>
        <w:spacing w:line="240" w:lineRule="auto"/>
        <w:jc w:val="both"/>
        <w:rPr>
          <w:noProof/>
        </w:rPr>
      </w:pPr>
      <w:r>
        <w:rPr>
          <w:noProof/>
        </w:rPr>
        <w:t>URBROJ:2103-4-03-24-5</w:t>
      </w:r>
    </w:p>
    <w:p w14:paraId="19A58A92" w14:textId="77777777" w:rsidR="003F64D9" w:rsidRDefault="003F64D9" w:rsidP="003F64D9">
      <w:pPr>
        <w:widowControl w:val="0"/>
        <w:autoSpaceDE w:val="0"/>
        <w:autoSpaceDN w:val="0"/>
        <w:adjustRightInd w:val="0"/>
        <w:spacing w:line="240" w:lineRule="auto"/>
        <w:jc w:val="both"/>
        <w:rPr>
          <w:noProof/>
        </w:rPr>
      </w:pPr>
      <w:r>
        <w:rPr>
          <w:noProof/>
        </w:rPr>
        <w:t xml:space="preserve">Garešnica, 4. prosinca 2024. </w:t>
      </w:r>
    </w:p>
    <w:p w14:paraId="7EC1B84F" w14:textId="77777777" w:rsidR="003F64D9" w:rsidRDefault="003F64D9" w:rsidP="003F64D9">
      <w:pPr>
        <w:spacing w:before="100" w:beforeAutospacing="1" w:line="240" w:lineRule="auto"/>
        <w:jc w:val="both"/>
      </w:pPr>
      <w:r>
        <w:t>Na temelju članka 10. stavka 2. Zakona o službenicima i namještenicima u lokalnoj i područnoj (regionalnoj) samoupravi(„Narodne novine“, broj 86/08, 61/11, 4/18 i 112/19) i članka 53. Statuta Grada Garešnice („Službeni glasnik Grada Garešnice“, broj 2/21), a na prijedlog pročelnika upravnih tijela Grada Garešnice, gradonačelnik Grada Garešnice donosi</w:t>
      </w:r>
    </w:p>
    <w:p w14:paraId="68C8B485" w14:textId="77777777" w:rsidR="003F64D9" w:rsidRDefault="003F64D9" w:rsidP="003F64D9">
      <w:pPr>
        <w:spacing w:line="240" w:lineRule="auto"/>
        <w:rPr>
          <w:color w:val="FF0000"/>
        </w:rPr>
      </w:pPr>
    </w:p>
    <w:p w14:paraId="76C23C0A" w14:textId="77777777" w:rsidR="003F64D9" w:rsidRDefault="003F64D9" w:rsidP="003F64D9">
      <w:pPr>
        <w:spacing w:line="240" w:lineRule="auto"/>
        <w:ind w:left="1080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I. dopunu Plana prijma u službu</w:t>
      </w:r>
    </w:p>
    <w:p w14:paraId="148630CA" w14:textId="77777777" w:rsidR="003F64D9" w:rsidRDefault="003F64D9" w:rsidP="003F64D9">
      <w:pPr>
        <w:spacing w:line="240" w:lineRule="auto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za 2024. godinu</w:t>
      </w:r>
    </w:p>
    <w:p w14:paraId="7B0A713F" w14:textId="77777777" w:rsidR="003F64D9" w:rsidRDefault="003F64D9" w:rsidP="003F64D9">
      <w:pPr>
        <w:spacing w:line="240" w:lineRule="auto"/>
        <w:rPr>
          <w:color w:val="000000"/>
        </w:rPr>
      </w:pPr>
    </w:p>
    <w:p w14:paraId="5AA7831C" w14:textId="77777777" w:rsidR="003F64D9" w:rsidRDefault="003F64D9" w:rsidP="003F64D9">
      <w:pP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Članak 1.</w:t>
      </w:r>
    </w:p>
    <w:p w14:paraId="675DA183" w14:textId="77777777" w:rsidR="003F64D9" w:rsidRDefault="003F64D9" w:rsidP="003F64D9">
      <w:pPr>
        <w:spacing w:line="240" w:lineRule="auto"/>
        <w:rPr>
          <w:color w:val="000000"/>
        </w:rPr>
      </w:pPr>
    </w:p>
    <w:p w14:paraId="0E09FE5A" w14:textId="77777777" w:rsidR="003F64D9" w:rsidRDefault="003F64D9" w:rsidP="003F64D9">
      <w:pPr>
        <w:spacing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U Planu prijma u službu za 2024. godinu (Službeni glasnik Grada Garešnice, broj: 1/24) dopunjuje se članak 3. </w:t>
      </w:r>
    </w:p>
    <w:p w14:paraId="306F7B6B" w14:textId="77777777" w:rsidR="003F64D9" w:rsidRDefault="003F64D9" w:rsidP="003F64D9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točka </w:t>
      </w:r>
      <w:r>
        <w:rPr>
          <w:b/>
          <w:bCs/>
          <w:color w:val="000000"/>
        </w:rPr>
        <w:t xml:space="preserve">a) Upravni odjel za gospodarstvo i komunalni sustav </w:t>
      </w:r>
      <w:r>
        <w:rPr>
          <w:color w:val="000000"/>
        </w:rPr>
        <w:t>na način da se iza radnog mjesta „</w:t>
      </w:r>
      <w:r>
        <w:t>1 (jedan) službenik/</w:t>
      </w:r>
      <w:proofErr w:type="spellStart"/>
      <w:r>
        <w:t>ica</w:t>
      </w:r>
      <w:proofErr w:type="spellEnd"/>
      <w:r>
        <w:t>, sveučilišni prvostupnik ili stručni prvostupnik biotehničke ili tehničke struke, na radno mjesto viši referent-komunalni redar, na neodređeno vrijeme“,</w:t>
      </w:r>
      <w:r>
        <w:rPr>
          <w:color w:val="000000"/>
        </w:rPr>
        <w:t xml:space="preserve"> dodaje se nova alineja koja glasi:</w:t>
      </w:r>
    </w:p>
    <w:p w14:paraId="3FDE7E9B" w14:textId="77777777" w:rsidR="003F64D9" w:rsidRDefault="003F64D9" w:rsidP="003F64D9">
      <w:pPr>
        <w:spacing w:line="240" w:lineRule="auto"/>
        <w:rPr>
          <w:color w:val="000000"/>
        </w:rPr>
      </w:pPr>
    </w:p>
    <w:p w14:paraId="55ABC5C4" w14:textId="77777777" w:rsidR="003F64D9" w:rsidRDefault="003F64D9" w:rsidP="003F64D9">
      <w:pPr>
        <w:pStyle w:val="Odlomakpopisa"/>
        <w:numPr>
          <w:ilvl w:val="0"/>
          <w:numId w:val="1"/>
        </w:numPr>
        <w:spacing w:line="240" w:lineRule="auto"/>
        <w:ind w:left="142" w:firstLine="0"/>
        <w:jc w:val="both"/>
        <w:rPr>
          <w:color w:val="000000"/>
        </w:rPr>
      </w:pPr>
      <w:r>
        <w:rPr>
          <w:color w:val="000000"/>
        </w:rPr>
        <w:t xml:space="preserve">„1 (jedan) </w:t>
      </w:r>
      <w:r>
        <w:t xml:space="preserve">vježbenik, </w:t>
      </w:r>
      <w:r>
        <w:rPr>
          <w:rFonts w:eastAsia="Calibri"/>
        </w:rPr>
        <w:t>sveučilišni diplomski studij ili sveučilišni integrirani prijediplomski i diplomski studij ili stručni diplomski studij građevinske arhitektonske, prometne, strojarske, geotehničke  ili upravne  struke</w:t>
      </w:r>
      <w:r>
        <w:rPr>
          <w:color w:val="000000"/>
        </w:rPr>
        <w:t xml:space="preserve"> na radno mjesto viši stručni </w:t>
      </w:r>
      <w:r>
        <w:t xml:space="preserve">suradnik za prostorno planiranje i investicije,  </w:t>
      </w:r>
      <w:r>
        <w:rPr>
          <w:color w:val="000000"/>
        </w:rPr>
        <w:t xml:space="preserve">na određeno vrijeme.“    </w:t>
      </w:r>
    </w:p>
    <w:p w14:paraId="39CED8A7" w14:textId="77777777" w:rsidR="003F64D9" w:rsidRDefault="003F64D9" w:rsidP="003F64D9">
      <w:pPr>
        <w:spacing w:line="240" w:lineRule="auto"/>
        <w:ind w:left="142"/>
        <w:jc w:val="both"/>
        <w:rPr>
          <w:color w:val="000000"/>
        </w:rPr>
      </w:pPr>
    </w:p>
    <w:p w14:paraId="4F5A6073" w14:textId="77777777" w:rsidR="003F64D9" w:rsidRDefault="003F64D9" w:rsidP="003F64D9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te u točka </w:t>
      </w:r>
      <w:r>
        <w:rPr>
          <w:b/>
          <w:bCs/>
          <w:color w:val="000000"/>
        </w:rPr>
        <w:t>c) Upravni odjel za financije</w:t>
      </w:r>
      <w:r>
        <w:rPr>
          <w:color w:val="000000"/>
        </w:rPr>
        <w:t xml:space="preserve"> dodaje se alineja koja glasi:</w:t>
      </w:r>
    </w:p>
    <w:p w14:paraId="5932F730" w14:textId="77777777" w:rsidR="003F64D9" w:rsidRDefault="003F64D9" w:rsidP="003F64D9">
      <w:pPr>
        <w:pStyle w:val="Odlomakpopisa"/>
        <w:numPr>
          <w:ilvl w:val="0"/>
          <w:numId w:val="2"/>
        </w:numPr>
        <w:spacing w:line="240" w:lineRule="auto"/>
        <w:ind w:left="851" w:hanging="720"/>
        <w:jc w:val="both"/>
        <w:rPr>
          <w:color w:val="000000"/>
        </w:rPr>
      </w:pPr>
      <w:r>
        <w:rPr>
          <w:color w:val="000000"/>
        </w:rPr>
        <w:t xml:space="preserve">„1 (jedan)  </w:t>
      </w:r>
      <w:r>
        <w:t xml:space="preserve">vježbenik, </w:t>
      </w:r>
      <w:r>
        <w:rPr>
          <w:rFonts w:eastAsia="Calibri"/>
        </w:rPr>
        <w:t>sveučilišni diplomski studij ekonomije ili sveučilišni integrirani prijediplomski i diplomski studij ekonomije ili stručni diplomski studij ekonomske struke</w:t>
      </w:r>
      <w:r>
        <w:rPr>
          <w:color w:val="000000"/>
        </w:rPr>
        <w:t xml:space="preserve"> na radno mjesto viši stručni </w:t>
      </w:r>
      <w:r>
        <w:t xml:space="preserve">suradnik za računovodstvo i financije,  </w:t>
      </w:r>
      <w:r>
        <w:rPr>
          <w:color w:val="000000"/>
        </w:rPr>
        <w:t xml:space="preserve">na određeno vrijeme.“    </w:t>
      </w:r>
    </w:p>
    <w:p w14:paraId="1341DD5C" w14:textId="77777777" w:rsidR="003F64D9" w:rsidRDefault="003F64D9" w:rsidP="003F64D9">
      <w:pPr>
        <w:spacing w:line="240" w:lineRule="auto"/>
        <w:jc w:val="both"/>
        <w:rPr>
          <w:b/>
          <w:bCs/>
          <w:color w:val="000000"/>
        </w:rPr>
      </w:pPr>
    </w:p>
    <w:p w14:paraId="60D5BBA1" w14:textId="77777777" w:rsidR="003F64D9" w:rsidRDefault="003F64D9" w:rsidP="003F64D9">
      <w:pP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Članak 2.</w:t>
      </w:r>
    </w:p>
    <w:p w14:paraId="028C0BF3" w14:textId="77777777" w:rsidR="003F64D9" w:rsidRDefault="003F64D9" w:rsidP="003F64D9">
      <w:pPr>
        <w:spacing w:line="240" w:lineRule="auto"/>
        <w:jc w:val="center"/>
        <w:rPr>
          <w:bCs/>
          <w:color w:val="000000"/>
        </w:rPr>
      </w:pPr>
    </w:p>
    <w:p w14:paraId="51B31170" w14:textId="77777777" w:rsidR="003F64D9" w:rsidRDefault="003F64D9" w:rsidP="003F64D9">
      <w:pPr>
        <w:ind w:firstLine="708"/>
        <w:jc w:val="both"/>
      </w:pPr>
      <w:r>
        <w:t>Ostale odredbe Plana prijma u službu za 2024. godinu ostaju nepromijenjene.</w:t>
      </w:r>
    </w:p>
    <w:p w14:paraId="5DB0DD50" w14:textId="77777777" w:rsidR="003F64D9" w:rsidRDefault="003F64D9" w:rsidP="003F64D9">
      <w:pPr>
        <w:spacing w:line="240" w:lineRule="auto"/>
        <w:jc w:val="center"/>
        <w:rPr>
          <w:bCs/>
          <w:color w:val="000000"/>
        </w:rPr>
      </w:pPr>
    </w:p>
    <w:p w14:paraId="65273EEB" w14:textId="77777777" w:rsidR="003F64D9" w:rsidRDefault="003F64D9" w:rsidP="003F64D9">
      <w:pP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Članak 3.</w:t>
      </w:r>
    </w:p>
    <w:p w14:paraId="2DA5BD0D" w14:textId="77777777" w:rsidR="003F64D9" w:rsidRDefault="003F64D9" w:rsidP="003F64D9">
      <w:pPr>
        <w:spacing w:line="240" w:lineRule="auto"/>
        <w:jc w:val="both"/>
        <w:rPr>
          <w:color w:val="000000"/>
        </w:rPr>
      </w:pPr>
    </w:p>
    <w:p w14:paraId="4A5262FB" w14:textId="77777777" w:rsidR="003F64D9" w:rsidRDefault="003F64D9" w:rsidP="003F64D9">
      <w:pPr>
        <w:spacing w:line="240" w:lineRule="auto"/>
        <w:ind w:firstLine="708"/>
        <w:jc w:val="both"/>
        <w:rPr>
          <w:bCs/>
          <w:color w:val="000000"/>
        </w:rPr>
      </w:pPr>
      <w:r>
        <w:t>Ova I. dopuna Plana prijma u službu za 2024. godinu stupa na snagu osmog dana od dana objave u „Službenom glasniku Grada Garešnice“.</w:t>
      </w:r>
    </w:p>
    <w:p w14:paraId="55AC070E" w14:textId="77777777" w:rsidR="003F64D9" w:rsidRDefault="003F64D9" w:rsidP="003F64D9">
      <w:pPr>
        <w:spacing w:line="240" w:lineRule="auto"/>
        <w:jc w:val="both"/>
        <w:rPr>
          <w:bCs/>
          <w:color w:val="000000"/>
        </w:rPr>
      </w:pPr>
    </w:p>
    <w:p w14:paraId="4397960D" w14:textId="77777777" w:rsidR="003F64D9" w:rsidRDefault="003F64D9" w:rsidP="003F64D9">
      <w:pPr>
        <w:spacing w:line="240" w:lineRule="auto"/>
        <w:jc w:val="both"/>
        <w:rPr>
          <w:bCs/>
          <w:color w:val="000000"/>
        </w:rPr>
      </w:pPr>
    </w:p>
    <w:p w14:paraId="29645521" w14:textId="77777777" w:rsidR="003F64D9" w:rsidRDefault="003F64D9" w:rsidP="003F64D9">
      <w:pPr>
        <w:spacing w:line="24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GRADONAČELNIK </w:t>
      </w:r>
    </w:p>
    <w:p w14:paraId="092295C1" w14:textId="77777777" w:rsidR="003F64D9" w:rsidRDefault="003F64D9" w:rsidP="003F64D9">
      <w:pPr>
        <w:spacing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Josip Bilandžija, </w:t>
      </w:r>
      <w:proofErr w:type="spellStart"/>
      <w:r>
        <w:rPr>
          <w:color w:val="000000"/>
        </w:rPr>
        <w:t>dipl.ing.šum</w:t>
      </w:r>
      <w:proofErr w:type="spellEnd"/>
      <w:r>
        <w:rPr>
          <w:color w:val="000000"/>
        </w:rPr>
        <w:t>.</w:t>
      </w:r>
    </w:p>
    <w:p w14:paraId="0ED7BA86" w14:textId="77777777" w:rsidR="003F64D9" w:rsidRDefault="003F64D9" w:rsidP="003F64D9">
      <w:pPr>
        <w:spacing w:line="240" w:lineRule="auto"/>
        <w:jc w:val="both"/>
        <w:rPr>
          <w:rFonts w:ascii="Arial" w:hAnsi="Arial" w:cs="Arial"/>
        </w:rPr>
      </w:pPr>
    </w:p>
    <w:p w14:paraId="02973CEE" w14:textId="77777777" w:rsidR="009E62B8" w:rsidRDefault="009E62B8"/>
    <w:sectPr w:rsidR="009E62B8" w:rsidSect="003F64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FF7AAF"/>
    <w:multiLevelType w:val="hybridMultilevel"/>
    <w:tmpl w:val="2514C69E"/>
    <w:lvl w:ilvl="0" w:tplc="0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CB909B0"/>
    <w:multiLevelType w:val="hybridMultilevel"/>
    <w:tmpl w:val="AA26076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505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92419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3E"/>
    <w:rsid w:val="00081D3E"/>
    <w:rsid w:val="003F64D9"/>
    <w:rsid w:val="00463B90"/>
    <w:rsid w:val="009D0F85"/>
    <w:rsid w:val="009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B7CFC-0C13-429B-B2D8-AE0F22CB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4D9"/>
    <w:pPr>
      <w:spacing w:after="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8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1D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1D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1D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1D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1D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1D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1D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1D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1D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1D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1D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1D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1D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1D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1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Adela Labaš</cp:lastModifiedBy>
  <cp:revision>2</cp:revision>
  <dcterms:created xsi:type="dcterms:W3CDTF">2024-12-04T09:50:00Z</dcterms:created>
  <dcterms:modified xsi:type="dcterms:W3CDTF">2024-12-04T09:51:00Z</dcterms:modified>
</cp:coreProperties>
</file>